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F9" w:rsidRDefault="005515F9" w:rsidP="0056680D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فرم طرح درس روزانه </w:t>
      </w:r>
    </w:p>
    <w:tbl>
      <w:tblPr>
        <w:bidiVisual/>
        <w:tblW w:w="14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7"/>
        <w:gridCol w:w="23"/>
        <w:gridCol w:w="1309"/>
        <w:gridCol w:w="3604"/>
        <w:gridCol w:w="1267"/>
        <w:gridCol w:w="864"/>
        <w:gridCol w:w="644"/>
        <w:gridCol w:w="40"/>
        <w:gridCol w:w="1061"/>
        <w:gridCol w:w="23"/>
        <w:gridCol w:w="1256"/>
        <w:gridCol w:w="1315"/>
        <w:gridCol w:w="134"/>
        <w:gridCol w:w="529"/>
        <w:gridCol w:w="31"/>
        <w:gridCol w:w="38"/>
        <w:gridCol w:w="1937"/>
        <w:gridCol w:w="39"/>
      </w:tblGrid>
      <w:tr w:rsidR="005515F9" w:rsidTr="00135AC8">
        <w:trPr>
          <w:gridBefore w:val="3"/>
          <w:wBefore w:w="40" w:type="dxa"/>
          <w:trHeight w:val="37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5F9" w:rsidRPr="00E95E1B" w:rsidRDefault="005515F9" w:rsidP="00135AC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Pr="00E95E1B" w:rsidRDefault="005515F9" w:rsidP="00135AC8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 بیماریهای دستگاه تنفس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Pr="00E95E1B" w:rsidRDefault="005515F9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کارورزی </w:t>
            </w:r>
          </w:p>
        </w:tc>
        <w:tc>
          <w:tcPr>
            <w:tcW w:w="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5F9" w:rsidRDefault="005515F9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بیماری انسدادی مزمن ریه 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(COPD) </w:t>
            </w:r>
          </w:p>
        </w:tc>
      </w:tr>
      <w:tr w:rsidR="005515F9" w:rsidTr="00135AC8">
        <w:trPr>
          <w:gridBefore w:val="1"/>
          <w:gridAfter w:val="5"/>
          <w:wBefore w:w="10" w:type="dxa"/>
          <w:wAfter w:w="2574" w:type="dxa"/>
          <w:trHeight w:val="270"/>
          <w:jc w:val="center"/>
        </w:trPr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5F9" w:rsidRDefault="005515F9" w:rsidP="00135AC8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برخورد بالینی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F9" w:rsidRDefault="005515F9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5F9" w:rsidRDefault="005515F9" w:rsidP="00135AC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سید علی علوی </w:t>
            </w:r>
          </w:p>
        </w:tc>
      </w:tr>
      <w:tr w:rsidR="005515F9" w:rsidTr="00135AC8">
        <w:trPr>
          <w:gridAfter w:val="1"/>
          <w:wAfter w:w="39" w:type="dxa"/>
          <w:trHeight w:val="285"/>
          <w:jc w:val="center"/>
        </w:trPr>
        <w:tc>
          <w:tcPr>
            <w:tcW w:w="7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5515F9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5F9" w:rsidRDefault="005515F9" w:rsidP="00135AC8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5515F9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F9" w:rsidRPr="000D275C" w:rsidRDefault="005515F9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مقدمات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47838" w:rsidRDefault="005515F9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تعریف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بیان کند </w:t>
            </w:r>
          </w:p>
          <w:p w:rsidR="005515F9" w:rsidRPr="00B47838" w:rsidRDefault="005515F9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میزان شیوع و اهمیت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توضیح دهد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5515F9" w:rsidRPr="00B47838" w:rsidRDefault="005515F9" w:rsidP="00135AC8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ریسک فاکتورها ،پاتوژنز و پاتوفیزیولوژی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47838">
              <w:rPr>
                <w:rFonts w:cs="B Zar" w:hint="cs"/>
                <w:sz w:val="20"/>
                <w:szCs w:val="20"/>
                <w:rtl/>
              </w:rPr>
              <w:t>را بیان کند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</w:t>
            </w:r>
          </w:p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</w:t>
            </w: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کاربرد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-ارزیابی شفاهی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5515F9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F9" w:rsidRPr="000D275C" w:rsidRDefault="005515F9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تشخیص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بالینی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47838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1-نحوه شرح حال گیری در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توضیح دهد </w:t>
            </w:r>
          </w:p>
          <w:p w:rsidR="005515F9" w:rsidRPr="00B47838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 w:rsidRPr="00B47838">
              <w:rPr>
                <w:rFonts w:cs="B Zar" w:hint="cs"/>
                <w:sz w:val="20"/>
                <w:szCs w:val="20"/>
                <w:rtl/>
              </w:rPr>
              <w:t xml:space="preserve">2-یافته های معاینه فیزیکی </w:t>
            </w:r>
            <w:r w:rsidRPr="00B47838">
              <w:rPr>
                <w:rFonts w:cs="B Zar"/>
                <w:sz w:val="20"/>
                <w:szCs w:val="20"/>
              </w:rPr>
              <w:t>COPD</w:t>
            </w:r>
            <w:r w:rsidRPr="00B47838">
              <w:rPr>
                <w:rFonts w:cs="B Zar" w:hint="cs"/>
                <w:sz w:val="20"/>
                <w:szCs w:val="20"/>
                <w:rtl/>
              </w:rPr>
              <w:t xml:space="preserve"> را بیان کند </w:t>
            </w: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شناختی </w:t>
            </w:r>
          </w:p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عاطفی </w:t>
            </w: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روان حرکتی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ادراک -دانش -</w:t>
            </w: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کاربرد -واکنش تقلید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اجرای مستقل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ویزیت درمانگاه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ارزیابی شفاهی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5515F9" w:rsidRPr="00BC739A" w:rsidTr="00135AC8">
        <w:trPr>
          <w:gridBefore w:val="3"/>
          <w:wBefore w:w="40" w:type="dxa"/>
          <w:trHeight w:val="132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F9" w:rsidRPr="000D275C" w:rsidRDefault="005515F9" w:rsidP="00135AC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روش های تشخیصی </w:t>
            </w: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>پاراکلینیک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F63A50" w:rsidRDefault="005515F9" w:rsidP="00135AC8">
            <w:pPr>
              <w:pStyle w:val="ListParagraph"/>
              <w:numPr>
                <w:ilvl w:val="0"/>
                <w:numId w:val="5"/>
              </w:numPr>
              <w:spacing w:after="240"/>
              <w:ind w:left="435"/>
              <w:rPr>
                <w:rFonts w:cs="B Zar"/>
                <w:sz w:val="20"/>
                <w:szCs w:val="20"/>
                <w:rtl/>
              </w:rPr>
            </w:pPr>
            <w:r w:rsidRPr="00F63A50">
              <w:rPr>
                <w:rFonts w:cs="B Zar" w:hint="cs"/>
                <w:sz w:val="20"/>
                <w:szCs w:val="20"/>
                <w:rtl/>
              </w:rPr>
              <w:t xml:space="preserve">1-تفسیر اسپیرومتری در </w:t>
            </w:r>
            <w:r w:rsidRPr="00F63A50">
              <w:rPr>
                <w:rFonts w:cs="B Zar"/>
                <w:sz w:val="20"/>
                <w:szCs w:val="20"/>
              </w:rPr>
              <w:t>COPD</w:t>
            </w:r>
            <w:r w:rsidRPr="00F63A50">
              <w:rPr>
                <w:rFonts w:cs="B Zar" w:hint="cs"/>
                <w:sz w:val="20"/>
                <w:szCs w:val="20"/>
                <w:rtl/>
              </w:rPr>
              <w:t xml:space="preserve"> را بیان کند </w:t>
            </w:r>
          </w:p>
          <w:p w:rsidR="005515F9" w:rsidRPr="00F63A50" w:rsidRDefault="005515F9" w:rsidP="00135AC8">
            <w:pPr>
              <w:pStyle w:val="ListParagraph"/>
              <w:numPr>
                <w:ilvl w:val="0"/>
                <w:numId w:val="5"/>
              </w:numPr>
              <w:spacing w:after="240"/>
              <w:ind w:left="435"/>
              <w:rPr>
                <w:rFonts w:cs="B Zar"/>
                <w:sz w:val="20"/>
                <w:szCs w:val="20"/>
              </w:rPr>
            </w:pPr>
            <w:r w:rsidRPr="00F63A50">
              <w:rPr>
                <w:rFonts w:cs="B Zar" w:hint="cs"/>
                <w:sz w:val="20"/>
                <w:szCs w:val="20"/>
                <w:rtl/>
              </w:rPr>
              <w:t xml:space="preserve">تقسیم بندی براساس </w:t>
            </w:r>
            <w:r>
              <w:rPr>
                <w:rFonts w:cs="B Zar"/>
                <w:sz w:val="20"/>
                <w:szCs w:val="20"/>
              </w:rPr>
              <w:t>GOLD</w:t>
            </w:r>
            <w:r w:rsidRPr="00F63A50">
              <w:rPr>
                <w:rFonts w:cs="B Zar" w:hint="cs"/>
                <w:sz w:val="20"/>
                <w:szCs w:val="20"/>
                <w:rtl/>
              </w:rPr>
              <w:t xml:space="preserve"> را توضیح دهد </w:t>
            </w:r>
          </w:p>
          <w:p w:rsidR="005515F9" w:rsidRPr="00437FDC" w:rsidRDefault="005515F9" w:rsidP="00135AC8">
            <w:pPr>
              <w:pStyle w:val="ListParagraph"/>
              <w:numPr>
                <w:ilvl w:val="0"/>
                <w:numId w:val="3"/>
              </w:numPr>
              <w:spacing w:after="240"/>
              <w:ind w:left="435"/>
              <w:rPr>
                <w:rFonts w:cs="B Zar"/>
                <w:sz w:val="20"/>
                <w:szCs w:val="20"/>
                <w:rtl/>
              </w:rPr>
            </w:pPr>
            <w:r w:rsidRPr="00F63A50">
              <w:rPr>
                <w:rFonts w:cs="B Zar" w:hint="cs"/>
                <w:sz w:val="20"/>
                <w:szCs w:val="20"/>
                <w:rtl/>
              </w:rPr>
              <w:t xml:space="preserve">کاربرد سایر موارد </w:t>
            </w:r>
            <w:r>
              <w:rPr>
                <w:rFonts w:cs="B Zar"/>
                <w:sz w:val="20"/>
                <w:szCs w:val="20"/>
              </w:rPr>
              <w:t>ECHO</w:t>
            </w:r>
            <w:r w:rsidRPr="00F63A50">
              <w:rPr>
                <w:rFonts w:cs="B Zar"/>
                <w:sz w:val="20"/>
                <w:szCs w:val="20"/>
              </w:rPr>
              <w:t xml:space="preserve"> ,ECG,HRCT , CXR,ABG,PFT </w:t>
            </w:r>
            <w:r w:rsidRPr="00F63A50">
              <w:rPr>
                <w:rFonts w:cs="B Zar" w:hint="cs"/>
                <w:sz w:val="20"/>
                <w:szCs w:val="20"/>
                <w:rtl/>
              </w:rPr>
              <w:t xml:space="preserve"> را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 </w:t>
            </w:r>
            <w:r>
              <w:rPr>
                <w:rFonts w:cs="B Titr"/>
                <w:b/>
                <w:bCs/>
                <w:sz w:val="18"/>
                <w:szCs w:val="18"/>
              </w:rPr>
              <w:t>COPD</w:t>
            </w:r>
            <w:r w:rsidRPr="00F63A50">
              <w:rPr>
                <w:rFonts w:cs="B Zar" w:hint="cs"/>
                <w:sz w:val="20"/>
                <w:szCs w:val="20"/>
                <w:rtl/>
              </w:rPr>
              <w:t xml:space="preserve"> بیان کند </w:t>
            </w:r>
            <w:r>
              <w:rPr>
                <w:rFonts w:cs="B Zar"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شناختی </w:t>
            </w:r>
          </w:p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روان حرکتی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 ادرارک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 تحلیل  -تقلید عادی شدن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ارزیابی شفاهی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5515F9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F9" w:rsidRPr="000D275C" w:rsidRDefault="005515F9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ارزیابی بالینی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66754A" w:rsidRDefault="005515F9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1-تقسیم بندی </w:t>
            </w:r>
            <w:r>
              <w:rPr>
                <w:rFonts w:cs="B Zar"/>
                <w:sz w:val="20"/>
                <w:szCs w:val="20"/>
              </w:rPr>
              <w:t xml:space="preserve">A.B.E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برای مراحل درمان دارویی در </w:t>
            </w:r>
            <w:r w:rsidRPr="0066754A">
              <w:rPr>
                <w:rFonts w:cs="B Zar"/>
                <w:sz w:val="20"/>
                <w:szCs w:val="20"/>
              </w:rPr>
              <w:t>COPD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را بیان کند . </w:t>
            </w:r>
          </w:p>
          <w:p w:rsidR="005515F9" w:rsidRPr="00C9430B" w:rsidRDefault="005515F9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 w:rsidRPr="0066754A">
              <w:rPr>
                <w:rFonts w:cs="B Zar" w:hint="cs"/>
                <w:sz w:val="20"/>
                <w:szCs w:val="20"/>
                <w:rtl/>
              </w:rPr>
              <w:t xml:space="preserve">2-کوموربیدیتی ها و عوارض </w:t>
            </w:r>
            <w:r w:rsidRPr="0066754A">
              <w:rPr>
                <w:rFonts w:cs="B Zar"/>
                <w:sz w:val="20"/>
                <w:szCs w:val="20"/>
              </w:rPr>
              <w:t>COPD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را نام ببرد 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کلربرد -تجزیه و تحلیل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ارزیابی شفاهی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5515F9" w:rsidRPr="00BC739A" w:rsidTr="00135AC8">
        <w:trPr>
          <w:gridBefore w:val="3"/>
          <w:wBefore w:w="40" w:type="dxa"/>
          <w:trHeight w:val="55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F9" w:rsidRPr="000D275C" w:rsidRDefault="005515F9" w:rsidP="00135AC8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0D275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درمان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پیگیری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66754A" w:rsidRDefault="005515F9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1-درمان های غیر دارویی </w:t>
            </w:r>
            <w:r w:rsidRPr="0066754A">
              <w:rPr>
                <w:rFonts w:cs="B Zar"/>
                <w:sz w:val="20"/>
                <w:szCs w:val="20"/>
              </w:rPr>
              <w:t>COPD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را بگوید </w:t>
            </w:r>
          </w:p>
          <w:p w:rsidR="005515F9" w:rsidRPr="0066754A" w:rsidRDefault="005515F9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2-درمان های دارویی </w:t>
            </w:r>
            <w:r w:rsidRPr="0066754A">
              <w:rPr>
                <w:rFonts w:cs="B Zar"/>
                <w:sz w:val="20"/>
                <w:szCs w:val="20"/>
              </w:rPr>
              <w:t>COPD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را بیان کند .</w:t>
            </w:r>
          </w:p>
          <w:p w:rsidR="005515F9" w:rsidRPr="00C9430B" w:rsidRDefault="005515F9" w:rsidP="00135AC8">
            <w:pPr>
              <w:ind w:left="36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3-چگونگی پیگیری بیماران </w:t>
            </w:r>
            <w:r w:rsidRPr="0066754A">
              <w:rPr>
                <w:rFonts w:cs="B Zar"/>
                <w:sz w:val="20"/>
                <w:szCs w:val="20"/>
              </w:rPr>
              <w:t>COPD</w:t>
            </w:r>
            <w:r w:rsidRPr="0066754A">
              <w:rPr>
                <w:rFonts w:cs="B Zar" w:hint="cs"/>
                <w:sz w:val="20"/>
                <w:szCs w:val="20"/>
                <w:rtl/>
              </w:rPr>
              <w:t xml:space="preserve"> را شرح دهد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شناختی</w:t>
            </w:r>
          </w:p>
          <w:p w:rsidR="005515F9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دانش-ادراک -کاربرد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تجزیه وتحلیل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راند بخش 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ویزیت درمانگاه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5515F9" w:rsidRPr="00BC739A" w:rsidRDefault="005515F9" w:rsidP="00135AC8">
            <w:pPr>
              <w:jc w:val="center"/>
              <w:rPr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/دانشجو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پرسش و پاسخ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Pr="00BC739A" w:rsidRDefault="005515F9" w:rsidP="00135AC8">
            <w:pPr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F9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ارزیابی شفاهی</w:t>
            </w:r>
          </w:p>
          <w:p w:rsidR="005515F9" w:rsidRPr="00BC739A" w:rsidRDefault="005515F9" w:rsidP="00135A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</w:rPr>
              <w:t>OSCE</w:t>
            </w:r>
          </w:p>
        </w:tc>
      </w:tr>
      <w:tr w:rsidR="005515F9" w:rsidTr="00135AC8">
        <w:trPr>
          <w:gridBefore w:val="2"/>
          <w:gridAfter w:val="3"/>
          <w:wBefore w:w="17" w:type="dxa"/>
          <w:wAfter w:w="2014" w:type="dxa"/>
          <w:trHeight w:val="83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F9" w:rsidRDefault="005515F9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هاریسون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F9" w:rsidRDefault="005515F9" w:rsidP="00181989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 : </w:t>
            </w:r>
            <w:r w:rsidR="00181989">
              <w:rPr>
                <w:rFonts w:cs="B Titr" w:hint="cs"/>
                <w:sz w:val="18"/>
                <w:szCs w:val="18"/>
                <w:rtl/>
                <w:lang w:bidi="fa-IR"/>
              </w:rPr>
              <w:t>1402</w:t>
            </w:r>
            <w:bookmarkStart w:id="0" w:name="_GoBack"/>
            <w:bookmarkEnd w:id="0"/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F9" w:rsidRDefault="005515F9" w:rsidP="00135AC8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بخش درمانگاه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F9" w:rsidRDefault="005515F9" w:rsidP="00135AC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یک ساعت </w:t>
            </w:r>
          </w:p>
        </w:tc>
      </w:tr>
    </w:tbl>
    <w:p w:rsidR="003F61D7" w:rsidRPr="005515F9" w:rsidRDefault="003F61D7" w:rsidP="005515F9"/>
    <w:sectPr w:rsidR="003F61D7" w:rsidRPr="005515F9" w:rsidSect="00776A61">
      <w:pgSz w:w="15840" w:h="12240" w:orient="landscape"/>
      <w:pgMar w:top="142" w:right="81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53"/>
    <w:multiLevelType w:val="hybridMultilevel"/>
    <w:tmpl w:val="28047826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367D"/>
    <w:multiLevelType w:val="hybridMultilevel"/>
    <w:tmpl w:val="0A48EA52"/>
    <w:lvl w:ilvl="0" w:tplc="49A84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4491"/>
    <w:multiLevelType w:val="hybridMultilevel"/>
    <w:tmpl w:val="40B83220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43EB"/>
    <w:multiLevelType w:val="hybridMultilevel"/>
    <w:tmpl w:val="AB8CADBE"/>
    <w:lvl w:ilvl="0" w:tplc="D2D48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EEA"/>
    <w:multiLevelType w:val="hybridMultilevel"/>
    <w:tmpl w:val="40B832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A495B"/>
    <w:rsid w:val="00181989"/>
    <w:rsid w:val="003373C1"/>
    <w:rsid w:val="00342671"/>
    <w:rsid w:val="00373F58"/>
    <w:rsid w:val="003F177C"/>
    <w:rsid w:val="003F61D7"/>
    <w:rsid w:val="005515F9"/>
    <w:rsid w:val="0056680D"/>
    <w:rsid w:val="005C47B5"/>
    <w:rsid w:val="006727D5"/>
    <w:rsid w:val="00684EAE"/>
    <w:rsid w:val="00776A61"/>
    <w:rsid w:val="007A2AEF"/>
    <w:rsid w:val="009C3B28"/>
    <w:rsid w:val="00A41910"/>
    <w:rsid w:val="00AF2464"/>
    <w:rsid w:val="00BE3A28"/>
    <w:rsid w:val="00C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8B21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A28"/>
    <w:pPr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2023-01-03T09:29:00Z</cp:lastPrinted>
  <dcterms:created xsi:type="dcterms:W3CDTF">2023-04-03T06:28:00Z</dcterms:created>
  <dcterms:modified xsi:type="dcterms:W3CDTF">2023-09-17T09:06:00Z</dcterms:modified>
</cp:coreProperties>
</file>